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FB2" w:rsidRPr="008421B9" w:rsidRDefault="003A0FB2" w:rsidP="005C312A">
      <w:pPr>
        <w:pStyle w:val="Heading2"/>
        <w:numPr>
          <w:ilvl w:val="0"/>
          <w:numId w:val="0"/>
        </w:numPr>
        <w:rPr>
          <w:b w:val="0"/>
          <w:spacing w:val="-3"/>
          <w:lang w:val="en-US"/>
        </w:rPr>
      </w:pPr>
      <w:bookmarkStart w:id="0" w:name="_Toc387324377"/>
      <w:r w:rsidRPr="008421B9">
        <w:rPr>
          <w:lang w:val="en-US"/>
        </w:rPr>
        <w:t>Procedure for Requesting B</w:t>
      </w:r>
      <w:r w:rsidRPr="008421B9">
        <w:t xml:space="preserve">usiness Travel and </w:t>
      </w:r>
      <w:r w:rsidRPr="008421B9">
        <w:rPr>
          <w:lang w:val="en-US"/>
        </w:rPr>
        <w:t xml:space="preserve">Reporting </w:t>
      </w:r>
      <w:r w:rsidRPr="008421B9">
        <w:t>Expenses</w:t>
      </w:r>
      <w:bookmarkEnd w:id="0"/>
      <w:r w:rsidRPr="008421B9">
        <w:t xml:space="preserve"> </w:t>
      </w:r>
    </w:p>
    <w:p w:rsidR="003A0FB2" w:rsidRPr="008421B9" w:rsidRDefault="003A0FB2" w:rsidP="003A0FB2">
      <w:pPr>
        <w:rPr>
          <w:sz w:val="24"/>
          <w:szCs w:val="24"/>
        </w:rPr>
      </w:pPr>
    </w:p>
    <w:p w:rsidR="003A0FB2" w:rsidRPr="008421B9" w:rsidRDefault="003A0FB2" w:rsidP="005C312A">
      <w:pPr>
        <w:ind w:firstLine="708"/>
        <w:jc w:val="both"/>
        <w:rPr>
          <w:sz w:val="24"/>
          <w:szCs w:val="24"/>
        </w:rPr>
      </w:pPr>
      <w:r w:rsidRPr="008421B9">
        <w:rPr>
          <w:sz w:val="24"/>
          <w:szCs w:val="24"/>
        </w:rPr>
        <w:t xml:space="preserve">Following issuing a business trip order, </w:t>
      </w:r>
      <w:r w:rsidRPr="008421B9">
        <w:rPr>
          <w:color w:val="000000"/>
          <w:sz w:val="24"/>
          <w:szCs w:val="24"/>
        </w:rPr>
        <w:t>AUA employees are obligated to follow the</w:t>
      </w:r>
      <w:r w:rsidRPr="008421B9">
        <w:rPr>
          <w:sz w:val="24"/>
          <w:szCs w:val="24"/>
        </w:rPr>
        <w:t xml:space="preserve"> steps, listed below, when making business trip arrangements and reporting on expenses. </w:t>
      </w:r>
    </w:p>
    <w:p w:rsidR="003A0FB2" w:rsidRPr="008421B9" w:rsidRDefault="003A0FB2" w:rsidP="003A0FB2">
      <w:pPr>
        <w:ind w:firstLine="720"/>
        <w:jc w:val="both"/>
        <w:rPr>
          <w:spacing w:val="-3"/>
          <w:sz w:val="24"/>
          <w:szCs w:val="24"/>
          <w:u w:val="single"/>
        </w:rPr>
      </w:pPr>
    </w:p>
    <w:p w:rsidR="003A0FB2" w:rsidRPr="008421B9" w:rsidRDefault="003A0FB2" w:rsidP="003A0FB2">
      <w:pPr>
        <w:numPr>
          <w:ilvl w:val="0"/>
          <w:numId w:val="2"/>
        </w:numPr>
        <w:jc w:val="both"/>
        <w:rPr>
          <w:color w:val="000000"/>
          <w:sz w:val="24"/>
          <w:szCs w:val="24"/>
        </w:rPr>
      </w:pPr>
      <w:r w:rsidRPr="008421B9">
        <w:rPr>
          <w:color w:val="000000"/>
          <w:sz w:val="24"/>
          <w:szCs w:val="24"/>
        </w:rPr>
        <w:t xml:space="preserve">Obtain </w:t>
      </w:r>
      <w:r w:rsidRPr="00DB3BD0">
        <w:rPr>
          <w:color w:val="000000"/>
          <w:sz w:val="24"/>
          <w:szCs w:val="24"/>
        </w:rPr>
        <w:t xml:space="preserve">a </w:t>
      </w:r>
      <w:r w:rsidRPr="00EF4A93">
        <w:rPr>
          <w:sz w:val="24"/>
          <w:szCs w:val="24"/>
        </w:rPr>
        <w:t>Business Tr</w:t>
      </w:r>
      <w:bookmarkStart w:id="1" w:name="_GoBack"/>
      <w:bookmarkEnd w:id="1"/>
      <w:r w:rsidRPr="00EF4A93">
        <w:rPr>
          <w:sz w:val="24"/>
          <w:szCs w:val="24"/>
        </w:rPr>
        <w:t>avel Form</w:t>
      </w:r>
      <w:r w:rsidRPr="008421B9">
        <w:rPr>
          <w:color w:val="000000"/>
          <w:sz w:val="24"/>
          <w:szCs w:val="24"/>
        </w:rPr>
        <w:t xml:space="preserve"> from the AUA website</w:t>
      </w:r>
    </w:p>
    <w:p w:rsidR="003A0FB2" w:rsidRPr="008421B9" w:rsidRDefault="003A0FB2" w:rsidP="003A0FB2">
      <w:pPr>
        <w:numPr>
          <w:ilvl w:val="0"/>
          <w:numId w:val="3"/>
        </w:numPr>
        <w:jc w:val="both"/>
        <w:rPr>
          <w:color w:val="000000"/>
          <w:sz w:val="24"/>
          <w:szCs w:val="24"/>
        </w:rPr>
      </w:pPr>
      <w:r w:rsidRPr="008421B9">
        <w:rPr>
          <w:color w:val="000000"/>
          <w:sz w:val="24"/>
          <w:szCs w:val="24"/>
        </w:rPr>
        <w:t xml:space="preserve">complete and have it signed by the Department Head,  </w:t>
      </w:r>
    </w:p>
    <w:p w:rsidR="003A0FB2" w:rsidRPr="008421B9" w:rsidRDefault="003A0FB2" w:rsidP="003A0FB2">
      <w:pPr>
        <w:numPr>
          <w:ilvl w:val="0"/>
          <w:numId w:val="3"/>
        </w:numPr>
        <w:jc w:val="both"/>
        <w:rPr>
          <w:color w:val="000000"/>
          <w:sz w:val="24"/>
          <w:szCs w:val="24"/>
        </w:rPr>
      </w:pPr>
      <w:r w:rsidRPr="008421B9">
        <w:rPr>
          <w:color w:val="000000"/>
          <w:sz w:val="24"/>
          <w:szCs w:val="24"/>
        </w:rPr>
        <w:t xml:space="preserve">have it sealed by the AUA Administration, </w:t>
      </w:r>
    </w:p>
    <w:p w:rsidR="003A0FB2" w:rsidRPr="008421B9" w:rsidRDefault="003A0FB2" w:rsidP="003A0FB2">
      <w:pPr>
        <w:numPr>
          <w:ilvl w:val="0"/>
          <w:numId w:val="3"/>
        </w:numPr>
        <w:jc w:val="both"/>
        <w:rPr>
          <w:color w:val="000000"/>
          <w:sz w:val="24"/>
          <w:szCs w:val="24"/>
        </w:rPr>
      </w:pPr>
      <w:r w:rsidRPr="008421B9">
        <w:rPr>
          <w:color w:val="000000"/>
          <w:sz w:val="24"/>
          <w:szCs w:val="24"/>
        </w:rPr>
        <w:t>have it signed and sealed at the travel destination point upon arrival and upon departure, mentioning the corresponding dates,</w:t>
      </w:r>
    </w:p>
    <w:p w:rsidR="003A0FB2" w:rsidRPr="008421B9" w:rsidRDefault="003A0FB2" w:rsidP="003A0FB2">
      <w:pPr>
        <w:numPr>
          <w:ilvl w:val="0"/>
          <w:numId w:val="3"/>
        </w:numPr>
        <w:jc w:val="both"/>
        <w:rPr>
          <w:color w:val="000000"/>
          <w:sz w:val="24"/>
          <w:szCs w:val="24"/>
        </w:rPr>
      </w:pPr>
      <w:proofErr w:type="gramStart"/>
      <w:r w:rsidRPr="008421B9">
        <w:rPr>
          <w:color w:val="000000"/>
          <w:sz w:val="24"/>
          <w:szCs w:val="24"/>
        </w:rPr>
        <w:t>have</w:t>
      </w:r>
      <w:proofErr w:type="gramEnd"/>
      <w:r w:rsidRPr="008421B9">
        <w:rPr>
          <w:color w:val="000000"/>
          <w:sz w:val="24"/>
          <w:szCs w:val="24"/>
        </w:rPr>
        <w:t xml:space="preserve"> it signed by the Department Head and sealed by the AUA Administration after returning. </w:t>
      </w:r>
    </w:p>
    <w:p w:rsidR="003A0FB2" w:rsidRPr="008421B9" w:rsidRDefault="003A0FB2" w:rsidP="003A0FB2">
      <w:pPr>
        <w:jc w:val="both"/>
        <w:rPr>
          <w:b/>
          <w:color w:val="000000"/>
          <w:sz w:val="24"/>
          <w:szCs w:val="24"/>
        </w:rPr>
      </w:pPr>
    </w:p>
    <w:p w:rsidR="003A0FB2" w:rsidRPr="00DB3BD0" w:rsidRDefault="003A0FB2" w:rsidP="005C312A">
      <w:pPr>
        <w:ind w:firstLine="708"/>
        <w:jc w:val="both"/>
        <w:rPr>
          <w:sz w:val="24"/>
          <w:szCs w:val="24"/>
        </w:rPr>
      </w:pPr>
      <w:r w:rsidRPr="00DB3BD0">
        <w:rPr>
          <w:sz w:val="24"/>
          <w:szCs w:val="24"/>
        </w:rPr>
        <w:t xml:space="preserve">If the travel form is not submitted to the AUA Financial Services Department, the disbursed money will be considered income for the employee and income tax (as well as mandatory cumulative pension fees for those born after 1974) will be withheld correspondingly from that amount and paid to the state budget. </w:t>
      </w:r>
    </w:p>
    <w:p w:rsidR="003A0FB2" w:rsidRPr="00DB3BD0" w:rsidRDefault="003A0FB2" w:rsidP="005C312A">
      <w:pPr>
        <w:ind w:firstLine="708"/>
        <w:jc w:val="both"/>
        <w:rPr>
          <w:sz w:val="24"/>
          <w:szCs w:val="24"/>
        </w:rPr>
      </w:pPr>
      <w:r w:rsidRPr="00DB3BD0">
        <w:rPr>
          <w:sz w:val="24"/>
          <w:szCs w:val="24"/>
        </w:rPr>
        <w:t xml:space="preserve">If the receipts are not provided, 11% tax will be charged on the disbursed amount. </w:t>
      </w:r>
    </w:p>
    <w:p w:rsidR="003A0FB2" w:rsidRPr="008421B9" w:rsidRDefault="003A0FB2" w:rsidP="003A0FB2">
      <w:pPr>
        <w:jc w:val="both"/>
        <w:rPr>
          <w:sz w:val="24"/>
          <w:szCs w:val="24"/>
        </w:rPr>
      </w:pPr>
    </w:p>
    <w:p w:rsidR="003A0FB2" w:rsidRPr="00DB3BD0" w:rsidRDefault="003A0FB2" w:rsidP="003A0FB2">
      <w:pPr>
        <w:numPr>
          <w:ilvl w:val="0"/>
          <w:numId w:val="2"/>
        </w:numPr>
        <w:jc w:val="both"/>
        <w:rPr>
          <w:sz w:val="24"/>
          <w:szCs w:val="24"/>
        </w:rPr>
      </w:pPr>
      <w:r w:rsidRPr="00DB3BD0">
        <w:rPr>
          <w:sz w:val="24"/>
          <w:szCs w:val="24"/>
        </w:rPr>
        <w:t xml:space="preserve">Submit a detailed </w:t>
      </w:r>
      <w:r w:rsidRPr="000031CC">
        <w:rPr>
          <w:sz w:val="24"/>
          <w:szCs w:val="24"/>
        </w:rPr>
        <w:t>Business Travel report</w:t>
      </w:r>
      <w:r w:rsidRPr="00DB3BD0">
        <w:rPr>
          <w:sz w:val="24"/>
          <w:szCs w:val="24"/>
        </w:rPr>
        <w:t xml:space="preserve"> on his/her expenses for travel to the AUA Financial Services Department within three days after returning to AUA </w:t>
      </w:r>
    </w:p>
    <w:p w:rsidR="003A0FB2" w:rsidRPr="00DB3BD0" w:rsidRDefault="003A0FB2" w:rsidP="003A0FB2">
      <w:pPr>
        <w:numPr>
          <w:ilvl w:val="0"/>
          <w:numId w:val="4"/>
        </w:numPr>
        <w:jc w:val="both"/>
        <w:rPr>
          <w:sz w:val="24"/>
          <w:szCs w:val="24"/>
        </w:rPr>
      </w:pPr>
      <w:r w:rsidRPr="00DB3BD0">
        <w:rPr>
          <w:sz w:val="24"/>
          <w:szCs w:val="24"/>
        </w:rPr>
        <w:t>attach appropriate receipts in the format acceptable for tax inspection to the report</w:t>
      </w:r>
      <w:r w:rsidR="00352020">
        <w:rPr>
          <w:sz w:val="24"/>
          <w:szCs w:val="24"/>
        </w:rPr>
        <w:t>,</w:t>
      </w:r>
    </w:p>
    <w:p w:rsidR="003A0FB2" w:rsidRPr="00DB3BD0" w:rsidRDefault="003A0FB2" w:rsidP="003A0FB2">
      <w:pPr>
        <w:numPr>
          <w:ilvl w:val="0"/>
          <w:numId w:val="4"/>
        </w:numPr>
        <w:jc w:val="both"/>
        <w:rPr>
          <w:sz w:val="24"/>
          <w:szCs w:val="24"/>
        </w:rPr>
      </w:pPr>
      <w:proofErr w:type="gramStart"/>
      <w:r w:rsidRPr="00DB3BD0">
        <w:rPr>
          <w:sz w:val="24"/>
          <w:szCs w:val="24"/>
        </w:rPr>
        <w:t>return</w:t>
      </w:r>
      <w:proofErr w:type="gramEnd"/>
      <w:r w:rsidRPr="00DB3BD0">
        <w:rPr>
          <w:sz w:val="24"/>
          <w:szCs w:val="24"/>
        </w:rPr>
        <w:t xml:space="preserve"> unspent financial advances for the travel or request reimbursement for additional expenses, as authorized by the RA law.</w:t>
      </w:r>
    </w:p>
    <w:p w:rsidR="007A1E7B" w:rsidRDefault="007A1E7B"/>
    <w:sectPr w:rsidR="007A1E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A3280"/>
    <w:multiLevelType w:val="hybridMultilevel"/>
    <w:tmpl w:val="519A1A68"/>
    <w:lvl w:ilvl="0" w:tplc="9E48E1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6BF4370"/>
    <w:multiLevelType w:val="multilevel"/>
    <w:tmpl w:val="21B21D4A"/>
    <w:lvl w:ilvl="0">
      <w:start w:val="1"/>
      <w:numFmt w:val="decimal"/>
      <w:pStyle w:val="Heading1"/>
      <w:lvlText w:val="%1.0."/>
      <w:lvlJc w:val="left"/>
      <w:pPr>
        <w:ind w:left="720" w:hanging="720"/>
      </w:pPr>
      <w:rPr>
        <w:rFonts w:hint="default"/>
        <w:b/>
        <w:sz w:val="24"/>
        <w:szCs w:val="24"/>
      </w:rPr>
    </w:lvl>
    <w:lvl w:ilvl="1">
      <w:start w:val="1"/>
      <w:numFmt w:val="decimal"/>
      <w:pStyle w:val="Heading2"/>
      <w:lvlText w:val="%1.%2."/>
      <w:lvlJc w:val="left"/>
      <w:pPr>
        <w:ind w:left="1440"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2160" w:hanging="720"/>
      </w:pPr>
      <w:rPr>
        <w:rFonts w:hint="default"/>
        <w:b w:val="0"/>
        <w:sz w:val="24"/>
        <w:szCs w:val="24"/>
        <w:u w:val="none"/>
      </w:rPr>
    </w:lvl>
    <w:lvl w:ilvl="3">
      <w:start w:val="1"/>
      <w:numFmt w:val="decimal"/>
      <w:lvlText w:val="%1.%2.%3.%4."/>
      <w:lvlJc w:val="left"/>
      <w:pPr>
        <w:ind w:left="3240" w:hanging="1080"/>
      </w:pPr>
      <w:rPr>
        <w:rFonts w:hint="default"/>
        <w:b w:val="0"/>
        <w:sz w:val="28"/>
      </w:rPr>
    </w:lvl>
    <w:lvl w:ilvl="4">
      <w:start w:val="1"/>
      <w:numFmt w:val="decimal"/>
      <w:lvlText w:val="%1.%2.%3.%4.%5."/>
      <w:lvlJc w:val="left"/>
      <w:pPr>
        <w:ind w:left="3960" w:hanging="1080"/>
      </w:pPr>
      <w:rPr>
        <w:rFonts w:hint="default"/>
        <w:b w:val="0"/>
        <w:sz w:val="28"/>
      </w:rPr>
    </w:lvl>
    <w:lvl w:ilvl="5">
      <w:start w:val="1"/>
      <w:numFmt w:val="decimal"/>
      <w:lvlText w:val="%1.%2.%3.%4.%5.%6."/>
      <w:lvlJc w:val="left"/>
      <w:pPr>
        <w:ind w:left="5040" w:hanging="1440"/>
      </w:pPr>
      <w:rPr>
        <w:rFonts w:hint="default"/>
        <w:b w:val="0"/>
        <w:sz w:val="28"/>
      </w:rPr>
    </w:lvl>
    <w:lvl w:ilvl="6">
      <w:start w:val="1"/>
      <w:numFmt w:val="decimal"/>
      <w:lvlText w:val="%1.%2.%3.%4.%5.%6.%7."/>
      <w:lvlJc w:val="left"/>
      <w:pPr>
        <w:ind w:left="5760" w:hanging="1440"/>
      </w:pPr>
      <w:rPr>
        <w:rFonts w:hint="default"/>
        <w:b w:val="0"/>
        <w:sz w:val="28"/>
      </w:rPr>
    </w:lvl>
    <w:lvl w:ilvl="7">
      <w:start w:val="1"/>
      <w:numFmt w:val="decimal"/>
      <w:lvlText w:val="%1.%2.%3.%4.%5.%6.%7.%8."/>
      <w:lvlJc w:val="left"/>
      <w:pPr>
        <w:ind w:left="6840" w:hanging="1800"/>
      </w:pPr>
      <w:rPr>
        <w:rFonts w:hint="default"/>
        <w:b w:val="0"/>
        <w:sz w:val="28"/>
      </w:rPr>
    </w:lvl>
    <w:lvl w:ilvl="8">
      <w:start w:val="1"/>
      <w:numFmt w:val="decimal"/>
      <w:lvlText w:val="%1.%2.%3.%4.%5.%6.%7.%8.%9."/>
      <w:lvlJc w:val="left"/>
      <w:pPr>
        <w:ind w:left="7560" w:hanging="1800"/>
      </w:pPr>
      <w:rPr>
        <w:rFonts w:hint="default"/>
        <w:b w:val="0"/>
        <w:sz w:val="28"/>
      </w:rPr>
    </w:lvl>
  </w:abstractNum>
  <w:abstractNum w:abstractNumId="2">
    <w:nsid w:val="57A52B11"/>
    <w:multiLevelType w:val="hybridMultilevel"/>
    <w:tmpl w:val="C9624BB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64DC1E4A"/>
    <w:multiLevelType w:val="hybridMultilevel"/>
    <w:tmpl w:val="FEAA53E8"/>
    <w:lvl w:ilvl="0" w:tplc="862821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217422"/>
    <w:multiLevelType w:val="hybridMultilevel"/>
    <w:tmpl w:val="01CC6EF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2BB"/>
    <w:rsid w:val="000031CC"/>
    <w:rsid w:val="00113F0D"/>
    <w:rsid w:val="00352020"/>
    <w:rsid w:val="003A0FB2"/>
    <w:rsid w:val="005C312A"/>
    <w:rsid w:val="007A1E7B"/>
    <w:rsid w:val="008E12BB"/>
    <w:rsid w:val="00DB3BD0"/>
    <w:rsid w:val="00EF4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FB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3A0FB2"/>
    <w:pPr>
      <w:numPr>
        <w:numId w:val="1"/>
      </w:numPr>
      <w:jc w:val="both"/>
      <w:outlineLvl w:val="0"/>
    </w:pPr>
    <w:rPr>
      <w:b/>
      <w:caps/>
      <w:sz w:val="24"/>
      <w:szCs w:val="24"/>
    </w:rPr>
  </w:style>
  <w:style w:type="paragraph" w:styleId="Heading2">
    <w:name w:val="heading 2"/>
    <w:basedOn w:val="Normal"/>
    <w:next w:val="Normal"/>
    <w:link w:val="Heading2Char"/>
    <w:uiPriority w:val="9"/>
    <w:unhideWhenUsed/>
    <w:qFormat/>
    <w:rsid w:val="003A0FB2"/>
    <w:pPr>
      <w:numPr>
        <w:ilvl w:val="1"/>
        <w:numId w:val="1"/>
      </w:numPr>
      <w:outlineLvl w:val="1"/>
    </w:pPr>
    <w:rPr>
      <w:b/>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FB2"/>
    <w:rPr>
      <w:rFonts w:ascii="Times New Roman" w:eastAsia="Times New Roman" w:hAnsi="Times New Roman" w:cs="Times New Roman"/>
      <w:b/>
      <w:caps/>
      <w:sz w:val="24"/>
      <w:szCs w:val="24"/>
      <w:lang w:val="en-US"/>
    </w:rPr>
  </w:style>
  <w:style w:type="character" w:customStyle="1" w:styleId="Heading2Char">
    <w:name w:val="Heading 2 Char"/>
    <w:basedOn w:val="DefaultParagraphFont"/>
    <w:link w:val="Heading2"/>
    <w:uiPriority w:val="9"/>
    <w:rsid w:val="003A0FB2"/>
    <w:rPr>
      <w:rFonts w:ascii="Times New Roman" w:eastAsia="Times New Roman" w:hAnsi="Times New Roman" w:cs="Times New Roman"/>
      <w:b/>
      <w:sz w:val="24"/>
      <w:szCs w:val="24"/>
      <w:lang w:val="hy-AM"/>
    </w:rPr>
  </w:style>
  <w:style w:type="character" w:styleId="Hyperlink">
    <w:name w:val="Hyperlink"/>
    <w:uiPriority w:val="99"/>
    <w:unhideWhenUsed/>
    <w:rsid w:val="003A0FB2"/>
    <w:rPr>
      <w:color w:val="0000FF"/>
      <w:u w:val="single"/>
    </w:rPr>
  </w:style>
  <w:style w:type="character" w:styleId="FollowedHyperlink">
    <w:name w:val="FollowedHyperlink"/>
    <w:basedOn w:val="DefaultParagraphFont"/>
    <w:uiPriority w:val="99"/>
    <w:semiHidden/>
    <w:unhideWhenUsed/>
    <w:rsid w:val="000031C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FB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3A0FB2"/>
    <w:pPr>
      <w:numPr>
        <w:numId w:val="1"/>
      </w:numPr>
      <w:jc w:val="both"/>
      <w:outlineLvl w:val="0"/>
    </w:pPr>
    <w:rPr>
      <w:b/>
      <w:caps/>
      <w:sz w:val="24"/>
      <w:szCs w:val="24"/>
    </w:rPr>
  </w:style>
  <w:style w:type="paragraph" w:styleId="Heading2">
    <w:name w:val="heading 2"/>
    <w:basedOn w:val="Normal"/>
    <w:next w:val="Normal"/>
    <w:link w:val="Heading2Char"/>
    <w:uiPriority w:val="9"/>
    <w:unhideWhenUsed/>
    <w:qFormat/>
    <w:rsid w:val="003A0FB2"/>
    <w:pPr>
      <w:numPr>
        <w:ilvl w:val="1"/>
        <w:numId w:val="1"/>
      </w:numPr>
      <w:outlineLvl w:val="1"/>
    </w:pPr>
    <w:rPr>
      <w:b/>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FB2"/>
    <w:rPr>
      <w:rFonts w:ascii="Times New Roman" w:eastAsia="Times New Roman" w:hAnsi="Times New Roman" w:cs="Times New Roman"/>
      <w:b/>
      <w:caps/>
      <w:sz w:val="24"/>
      <w:szCs w:val="24"/>
      <w:lang w:val="en-US"/>
    </w:rPr>
  </w:style>
  <w:style w:type="character" w:customStyle="1" w:styleId="Heading2Char">
    <w:name w:val="Heading 2 Char"/>
    <w:basedOn w:val="DefaultParagraphFont"/>
    <w:link w:val="Heading2"/>
    <w:uiPriority w:val="9"/>
    <w:rsid w:val="003A0FB2"/>
    <w:rPr>
      <w:rFonts w:ascii="Times New Roman" w:eastAsia="Times New Roman" w:hAnsi="Times New Roman" w:cs="Times New Roman"/>
      <w:b/>
      <w:sz w:val="24"/>
      <w:szCs w:val="24"/>
      <w:lang w:val="hy-AM"/>
    </w:rPr>
  </w:style>
  <w:style w:type="character" w:styleId="Hyperlink">
    <w:name w:val="Hyperlink"/>
    <w:uiPriority w:val="99"/>
    <w:unhideWhenUsed/>
    <w:rsid w:val="003A0FB2"/>
    <w:rPr>
      <w:color w:val="0000FF"/>
      <w:u w:val="single"/>
    </w:rPr>
  </w:style>
  <w:style w:type="character" w:styleId="FollowedHyperlink">
    <w:name w:val="FollowedHyperlink"/>
    <w:basedOn w:val="DefaultParagraphFont"/>
    <w:uiPriority w:val="99"/>
    <w:semiHidden/>
    <w:unhideWhenUsed/>
    <w:rsid w:val="000031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dc:creator>
  <cp:keywords/>
  <dc:description/>
  <cp:lastModifiedBy>Stella</cp:lastModifiedBy>
  <cp:revision>9</cp:revision>
  <dcterms:created xsi:type="dcterms:W3CDTF">2014-06-24T09:10:00Z</dcterms:created>
  <dcterms:modified xsi:type="dcterms:W3CDTF">2015-05-27T08:04:00Z</dcterms:modified>
</cp:coreProperties>
</file>